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B26" w:rsidRDefault="00ED1B26">
      <w:pPr>
        <w:jc w:val="both"/>
        <w:rPr>
          <w:rFonts w:ascii="方正黑体_GBK" w:eastAsia="方正黑体_GBK" w:hint="eastAsia"/>
          <w:sz w:val="32"/>
          <w:szCs w:val="32"/>
          <w:lang w:eastAsia="zh-CN"/>
        </w:rPr>
      </w:pPr>
      <w:bookmarkStart w:id="0" w:name="_GoBack"/>
      <w:bookmarkEnd w:id="0"/>
      <w:r>
        <w:rPr>
          <w:rFonts w:ascii="方正黑体_GBK" w:eastAsia="方正黑体_GBK" w:hint="eastAsia"/>
          <w:sz w:val="32"/>
          <w:szCs w:val="32"/>
          <w:lang w:eastAsia="zh-CN"/>
        </w:rPr>
        <w:t>附件2</w:t>
      </w:r>
    </w:p>
    <w:p w:rsidR="00ED1B26" w:rsidRDefault="00026824">
      <w:pPr>
        <w:jc w:val="center"/>
        <w:rPr>
          <w:rFonts w:ascii="方正小标宋_GBK" w:eastAsia="方正小标宋_GBK" w:hint="eastAsia"/>
          <w:sz w:val="44"/>
          <w:szCs w:val="44"/>
          <w:lang w:eastAsia="zh-CN"/>
        </w:rPr>
      </w:pPr>
      <w:r>
        <w:rPr>
          <w:rFonts w:ascii="方正小标宋_GBK" w:eastAsia="方正小标宋_GBK" w:hint="eastAsia"/>
          <w:sz w:val="44"/>
          <w:szCs w:val="44"/>
          <w:lang w:eastAsia="zh-CN"/>
        </w:rPr>
        <w:t>威海港口岸进出口收费目录清单</w:t>
      </w:r>
      <w:r w:rsidR="00ED1B26">
        <w:rPr>
          <w:rFonts w:ascii="方正小标宋_GBK" w:eastAsia="方正小标宋_GBK" w:hint="eastAsia"/>
          <w:sz w:val="44"/>
          <w:szCs w:val="44"/>
          <w:lang w:eastAsia="zh-CN"/>
        </w:rPr>
        <w:t>（二）</w:t>
      </w:r>
    </w:p>
    <w:tbl>
      <w:tblPr>
        <w:tblpPr w:leftFromText="180" w:rightFromText="180" w:vertAnchor="text" w:horzAnchor="page" w:tblpX="1014" w:tblpY="249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666"/>
        <w:gridCol w:w="1762"/>
        <w:gridCol w:w="1655"/>
        <w:gridCol w:w="406"/>
        <w:gridCol w:w="81"/>
        <w:gridCol w:w="505"/>
        <w:gridCol w:w="490"/>
        <w:gridCol w:w="145"/>
        <w:gridCol w:w="841"/>
        <w:gridCol w:w="1055"/>
        <w:gridCol w:w="1951"/>
        <w:gridCol w:w="2039"/>
      </w:tblGrid>
      <w:tr w:rsidR="00ED1B26">
        <w:trPr>
          <w:trHeight w:val="764"/>
        </w:trPr>
        <w:tc>
          <w:tcPr>
            <w:tcW w:w="837" w:type="dxa"/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序号</w:t>
            </w:r>
          </w:p>
        </w:tc>
        <w:tc>
          <w:tcPr>
            <w:tcW w:w="1666" w:type="dxa"/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收费主体</w:t>
            </w:r>
          </w:p>
        </w:tc>
        <w:tc>
          <w:tcPr>
            <w:tcW w:w="1762" w:type="dxa"/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项目名称</w:t>
            </w:r>
          </w:p>
        </w:tc>
        <w:tc>
          <w:tcPr>
            <w:tcW w:w="4123" w:type="dxa"/>
            <w:gridSpan w:val="7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收费标准</w:t>
            </w:r>
          </w:p>
        </w:tc>
        <w:tc>
          <w:tcPr>
            <w:tcW w:w="1055" w:type="dxa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计价单位</w:t>
            </w:r>
          </w:p>
        </w:tc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服务内容</w:t>
            </w:r>
          </w:p>
        </w:tc>
        <w:tc>
          <w:tcPr>
            <w:tcW w:w="2039" w:type="dxa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黑体_GBK" w:eastAsia="方正黑体_GBK" w:hint="eastAsia"/>
                <w:sz w:val="30"/>
                <w:szCs w:val="30"/>
              </w:rPr>
            </w:pPr>
            <w:r>
              <w:rPr>
                <w:rFonts w:ascii="方正黑体_GBK" w:eastAsia="方正黑体_GBK" w:hint="eastAsia"/>
                <w:sz w:val="30"/>
                <w:szCs w:val="30"/>
              </w:rPr>
              <w:t>备　注</w:t>
            </w:r>
          </w:p>
        </w:tc>
      </w:tr>
      <w:tr w:rsidR="00ED1B26">
        <w:trPr>
          <w:trHeight w:val="69"/>
        </w:trPr>
        <w:tc>
          <w:tcPr>
            <w:tcW w:w="837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eastAsia="方正仿宋_GBK" w:hint="eastAsia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进口场站费</w:t>
            </w:r>
          </w:p>
        </w:tc>
        <w:tc>
          <w:tcPr>
            <w:tcW w:w="214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箱型</w:t>
            </w:r>
          </w:p>
        </w:tc>
        <w:tc>
          <w:tcPr>
            <w:tcW w:w="198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lang w:eastAsia="zh-CN"/>
              </w:rPr>
            </w:pPr>
            <w:r>
              <w:rPr>
                <w:rFonts w:ascii="方正仿宋_GBK" w:eastAsia="方正仿宋_GBK" w:hint="eastAsia"/>
                <w:lang w:eastAsia="zh-CN"/>
              </w:rPr>
              <w:t>航线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包括港务、港建、疏港等费用以及场地使用、文件手续等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69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14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/>
                <w:lang w:eastAsia="zh-CN"/>
              </w:rPr>
            </w:pP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仁川、平泽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釜山、日本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846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142" w:type="dxa"/>
            <w:gridSpan w:val="3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</w:p>
        </w:tc>
        <w:tc>
          <w:tcPr>
            <w:tcW w:w="995" w:type="dxa"/>
            <w:gridSpan w:val="2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480</w:t>
            </w:r>
          </w:p>
        </w:tc>
        <w:tc>
          <w:tcPr>
            <w:tcW w:w="986" w:type="dxa"/>
            <w:gridSpan w:val="2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510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644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1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720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790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558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1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530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510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558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1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</w:p>
        </w:tc>
        <w:tc>
          <w:tcPr>
            <w:tcW w:w="99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820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790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10"/>
        </w:trPr>
        <w:tc>
          <w:tcPr>
            <w:tcW w:w="837" w:type="dxa"/>
            <w:vMerge w:val="restart"/>
            <w:vAlign w:val="center"/>
          </w:tcPr>
          <w:p w:rsidR="00ED1B26" w:rsidRDefault="00ED1B26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出口场站费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箱型</w:t>
            </w:r>
          </w:p>
        </w:tc>
        <w:tc>
          <w:tcPr>
            <w:tcW w:w="2468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航线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包括港务、港建、疏港等费用以及场地使用、文件手续等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972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lang w:eastAsia="zh-C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仁川、平泽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釜山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日本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05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380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460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470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05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590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680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690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05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430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600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580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05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690</w:t>
            </w:r>
          </w:p>
        </w:tc>
        <w:tc>
          <w:tcPr>
            <w:tcW w:w="6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880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890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248"/>
        </w:trPr>
        <w:tc>
          <w:tcPr>
            <w:tcW w:w="837" w:type="dxa"/>
            <w:vMerge w:val="restart"/>
            <w:vAlign w:val="center"/>
          </w:tcPr>
          <w:p w:rsidR="00ED1B26" w:rsidRDefault="00ED1B26">
            <w:pPr>
              <w:rPr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保安费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箱型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标准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保安费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246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10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246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15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85"/>
        </w:trPr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拆箱费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箱型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标准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拆箱卸货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85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250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85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450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185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协商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4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5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查验服务费</w:t>
            </w: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lang w:eastAsia="zh-CN"/>
              </w:rPr>
              <w:t>箱型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lang w:eastAsia="zh-CN"/>
              </w:rPr>
              <w:t>标准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查验服务配套，包括拖车、装卸、单证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493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550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3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</w:rPr>
            </w:pPr>
            <w:r>
              <w:rPr>
                <w:rFonts w:ascii="方正仿宋_GBK" w:eastAsia="方正仿宋_GBK" w:hint="eastAsia"/>
                <w:lang w:eastAsia="zh-CN"/>
              </w:rPr>
              <w:t>1000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6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超期堆存费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个/天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场地堆存服务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370"/>
        </w:trPr>
        <w:tc>
          <w:tcPr>
            <w:tcW w:w="837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  <w:lang w:eastAsia="zh-CN"/>
              </w:rPr>
              <w:t>7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捣箱费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300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货物捣箱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370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600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370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lastRenderedPageBreak/>
              <w:t>8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吊箱费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20'FR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65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集装箱吊装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370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125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4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9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50公里内公路运费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公路运输</w:t>
            </w:r>
          </w:p>
        </w:tc>
        <w:tc>
          <w:tcPr>
            <w:tcW w:w="2039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3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650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3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协商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4"/>
        </w:trPr>
        <w:tc>
          <w:tcPr>
            <w:tcW w:w="837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  <w:lang w:eastAsia="zh-CN"/>
              </w:rPr>
              <w:t>10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长途公路运费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20'RF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8/公里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公路运输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3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40'GP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40'RH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45'HC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10/公里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93"/>
        </w:trPr>
        <w:tc>
          <w:tcPr>
            <w:tcW w:w="837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lang w:eastAsia="zh-CN"/>
              </w:rPr>
              <w:t>20'FR</w:t>
            </w:r>
            <w:r>
              <w:rPr>
                <w:rFonts w:ascii="方正仿宋_GBK" w:eastAsia="方正仿宋_GBK" w:hint="eastAsia"/>
                <w:lang w:eastAsia="zh-CN"/>
              </w:rPr>
              <w:t>/</w:t>
            </w:r>
            <w:r>
              <w:rPr>
                <w:rFonts w:ascii="方正仿宋_GBK" w:eastAsia="方正仿宋_GBK"/>
                <w:lang w:eastAsia="zh-CN"/>
              </w:rPr>
              <w:t>40'FR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协商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nil"/>
            </w:tcBorders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11</w:t>
            </w: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超限疏港费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特种箱超限使用特种底盘车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eastAsia="方正仿宋_GBK"/>
                <w:sz w:val="32"/>
                <w:szCs w:val="32"/>
              </w:rPr>
            </w:pPr>
            <w:r>
              <w:rPr>
                <w:rFonts w:eastAsia="方正仿宋_GBK" w:hint="eastAsia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1666" w:type="dxa"/>
            <w:tcBorders>
              <w:bottom w:val="nil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制冷挂机使用费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450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天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集装箱制冷挂机使用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13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冷箱制冷费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20'RF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天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冷箱场内通电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40'RH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120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14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危险品监护费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20'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300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危险品监护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40'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500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15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危险品申报费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750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票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危险品申报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 w:val="restart"/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16</w:t>
            </w:r>
          </w:p>
        </w:tc>
        <w:tc>
          <w:tcPr>
            <w:tcW w:w="1666" w:type="dxa"/>
            <w:vMerge w:val="restart"/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指定箱号机械费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20'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50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客户使用指定集装箱，需要搬捣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740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40'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80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17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外理理货费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38.5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TEU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外理理货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45'</w:t>
            </w: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按照93.75收取</w:t>
            </w: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18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铅封费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9.6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铅封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宋体" w:hAnsi="宋体" w:hint="eastAsia"/>
                <w:lang w:eastAsia="zh-CN"/>
              </w:rPr>
              <w:t>19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超限装拆箱费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协商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单价货物重量超过5吨，或体积超过</w:t>
            </w: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5m</w:t>
            </w:r>
            <w:r>
              <w:rPr>
                <w:rFonts w:ascii="方正仿宋_GBK" w:eastAsia="方正仿宋_GBK"/>
                <w:sz w:val="32"/>
                <w:szCs w:val="32"/>
                <w:lang w:eastAsia="zh-CN"/>
              </w:rPr>
              <w:t>³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20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冷冻箱预检费（PTI）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200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冷冻箱性能检测、适载检测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ED1B26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lastRenderedPageBreak/>
              <w:t>21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rPr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货物拆箱拆除加固件、货物装箱加固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协商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箱内异物拆除，货物捆绑固定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视具体用料、公司协商议价</w:t>
            </w:r>
          </w:p>
        </w:tc>
      </w:tr>
      <w:tr w:rsidR="00ED1B26" w:rsidRPr="00147BDD">
        <w:trPr>
          <w:trHeight w:val="413"/>
        </w:trPr>
        <w:tc>
          <w:tcPr>
            <w:tcW w:w="837" w:type="dxa"/>
            <w:tcBorders>
              <w:bottom w:val="single" w:sz="4" w:space="0" w:color="auto"/>
            </w:tcBorders>
            <w:vAlign w:val="center"/>
          </w:tcPr>
          <w:p w:rsidR="00ED1B26" w:rsidRPr="00147BDD" w:rsidRDefault="00ED1B26">
            <w:pPr>
              <w:rPr>
                <w:lang w:eastAsia="zh-CN"/>
              </w:rPr>
            </w:pPr>
            <w:r w:rsidRPr="00147BDD">
              <w:rPr>
                <w:rFonts w:ascii="宋体" w:hAnsi="宋体" w:hint="eastAsia"/>
                <w:lang w:eastAsia="zh-CN"/>
              </w:rPr>
              <w:t>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ED1B26" w:rsidRPr="00147BDD" w:rsidRDefault="00ED1B26">
            <w:pPr>
              <w:rPr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集装箱维修费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详细维修计费标准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配件、工时</w:t>
            </w:r>
          </w:p>
        </w:tc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集装箱维修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需要详细维修计费清单</w:t>
            </w:r>
          </w:p>
        </w:tc>
      </w:tr>
      <w:tr w:rsidR="00ED1B26" w:rsidRPr="00147BDD">
        <w:trPr>
          <w:trHeight w:val="413"/>
        </w:trPr>
        <w:tc>
          <w:tcPr>
            <w:tcW w:w="837" w:type="dxa"/>
            <w:vAlign w:val="center"/>
          </w:tcPr>
          <w:p w:rsidR="00ED1B26" w:rsidRPr="00147BDD" w:rsidRDefault="00ED1B26">
            <w:pPr>
              <w:rPr>
                <w:lang w:eastAsia="zh-CN"/>
              </w:rPr>
            </w:pPr>
            <w:r w:rsidRPr="00147BDD">
              <w:rPr>
                <w:rFonts w:ascii="宋体" w:hAnsi="宋体" w:hint="eastAsia"/>
                <w:lang w:eastAsia="zh-CN"/>
              </w:rPr>
              <w:t>23</w:t>
            </w:r>
          </w:p>
        </w:tc>
        <w:tc>
          <w:tcPr>
            <w:tcW w:w="1666" w:type="dxa"/>
            <w:vAlign w:val="center"/>
          </w:tcPr>
          <w:p w:rsidR="00ED1B26" w:rsidRPr="00147BDD" w:rsidRDefault="00ED1B26">
            <w:pPr>
              <w:rPr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进口拼箱收费</w:t>
            </w:r>
          </w:p>
        </w:tc>
        <w:tc>
          <w:tcPr>
            <w:tcW w:w="4123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1170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TEU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7315F8" w:rsidRPr="00147BDD" w:rsidTr="00ED1B26">
        <w:trPr>
          <w:trHeight w:val="701"/>
        </w:trPr>
        <w:tc>
          <w:tcPr>
            <w:tcW w:w="837" w:type="dxa"/>
            <w:vMerge w:val="restart"/>
            <w:vAlign w:val="center"/>
          </w:tcPr>
          <w:p w:rsidR="007315F8" w:rsidRPr="00147BDD" w:rsidRDefault="007315F8">
            <w:pPr>
              <w:rPr>
                <w:rFonts w:ascii="宋体" w:hAnsi="宋体" w:hint="eastAsia"/>
                <w:lang w:eastAsia="zh-CN"/>
              </w:rPr>
            </w:pPr>
            <w:r w:rsidRPr="00147BDD">
              <w:rPr>
                <w:rFonts w:ascii="宋体" w:hAnsi="宋体" w:hint="eastAsia"/>
                <w:lang w:eastAsia="zh-CN"/>
              </w:rPr>
              <w:t>24</w:t>
            </w:r>
          </w:p>
        </w:tc>
        <w:tc>
          <w:tcPr>
            <w:tcW w:w="1666" w:type="dxa"/>
            <w:vMerge w:val="restart"/>
            <w:vAlign w:val="center"/>
          </w:tcPr>
          <w:p w:rsidR="007315F8" w:rsidRPr="00147BDD" w:rsidRDefault="007315F8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小商品装箱作业机械包干费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/>
                <w:sz w:val="32"/>
                <w:szCs w:val="32"/>
                <w:lang w:eastAsia="zh-CN"/>
              </w:rPr>
              <w:t>20'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300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7315F8" w:rsidRPr="00147BDD" w:rsidTr="00ED1B26">
        <w:trPr>
          <w:trHeight w:val="701"/>
        </w:trPr>
        <w:tc>
          <w:tcPr>
            <w:tcW w:w="837" w:type="dxa"/>
            <w:vMerge/>
            <w:vAlign w:val="center"/>
          </w:tcPr>
          <w:p w:rsidR="007315F8" w:rsidRPr="00147BDD" w:rsidRDefault="007315F8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7315F8" w:rsidRPr="00147BDD" w:rsidRDefault="007315F8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/>
                <w:sz w:val="32"/>
                <w:szCs w:val="32"/>
                <w:lang w:eastAsia="zh-CN"/>
              </w:rPr>
              <w:t>40'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200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7315F8" w:rsidRPr="00147BDD" w:rsidTr="00ED1B26">
        <w:trPr>
          <w:trHeight w:val="464"/>
        </w:trPr>
        <w:tc>
          <w:tcPr>
            <w:tcW w:w="837" w:type="dxa"/>
            <w:vMerge w:val="restart"/>
            <w:vAlign w:val="center"/>
          </w:tcPr>
          <w:p w:rsidR="007315F8" w:rsidRPr="00147BDD" w:rsidRDefault="007315F8">
            <w:pPr>
              <w:rPr>
                <w:rFonts w:ascii="宋体" w:hAnsi="宋体" w:hint="eastAsia"/>
                <w:lang w:eastAsia="zh-CN"/>
              </w:rPr>
            </w:pPr>
            <w:r w:rsidRPr="00147BDD">
              <w:rPr>
                <w:rFonts w:ascii="宋体" w:hAnsi="宋体" w:hint="eastAsia"/>
                <w:lang w:eastAsia="zh-CN"/>
              </w:rPr>
              <w:t>25</w:t>
            </w:r>
          </w:p>
        </w:tc>
        <w:tc>
          <w:tcPr>
            <w:tcW w:w="1666" w:type="dxa"/>
            <w:vMerge w:val="restart"/>
            <w:vAlign w:val="center"/>
          </w:tcPr>
          <w:p w:rsidR="007315F8" w:rsidRPr="00147BDD" w:rsidRDefault="007315F8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小商品装箱场地费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/>
                <w:sz w:val="32"/>
                <w:szCs w:val="32"/>
                <w:lang w:eastAsia="zh-CN"/>
              </w:rPr>
              <w:t>20'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150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个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  <w:tr w:rsidR="007315F8" w:rsidRPr="00147BDD" w:rsidTr="00ED1B26">
        <w:trPr>
          <w:trHeight w:val="463"/>
        </w:trPr>
        <w:tc>
          <w:tcPr>
            <w:tcW w:w="837" w:type="dxa"/>
            <w:vMerge/>
            <w:vAlign w:val="center"/>
          </w:tcPr>
          <w:p w:rsidR="007315F8" w:rsidRPr="00147BDD" w:rsidRDefault="007315F8">
            <w:pPr>
              <w:rPr>
                <w:rFonts w:ascii="宋体" w:hAnsi="宋体" w:hint="eastAsia"/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7315F8" w:rsidRPr="00147BDD" w:rsidRDefault="007315F8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/>
                <w:sz w:val="32"/>
                <w:szCs w:val="32"/>
                <w:lang w:eastAsia="zh-CN"/>
              </w:rPr>
              <w:t>40'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100</w:t>
            </w:r>
          </w:p>
        </w:tc>
        <w:tc>
          <w:tcPr>
            <w:tcW w:w="105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315F8" w:rsidRPr="00147BDD" w:rsidRDefault="007315F8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</w:tr>
    </w:tbl>
    <w:p w:rsidR="00ED1B26" w:rsidRPr="00147BDD" w:rsidRDefault="00ED1B26">
      <w:pPr>
        <w:rPr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p w:rsidR="00ED1B26" w:rsidRPr="00147BDD" w:rsidRDefault="00ED1B26">
      <w:pPr>
        <w:jc w:val="both"/>
        <w:rPr>
          <w:rFonts w:ascii="方正仿宋_GBK" w:eastAsia="方正仿宋_GBK" w:hint="eastAsia"/>
          <w:sz w:val="32"/>
          <w:szCs w:val="32"/>
          <w:lang w:eastAsia="zh-CN"/>
        </w:rPr>
      </w:pPr>
    </w:p>
    <w:tbl>
      <w:tblPr>
        <w:tblpPr w:leftFromText="180" w:rightFromText="180" w:vertAnchor="text" w:horzAnchor="page" w:tblpX="1010" w:tblpY="507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1666"/>
        <w:gridCol w:w="1762"/>
        <w:gridCol w:w="1374"/>
        <w:gridCol w:w="1374"/>
        <w:gridCol w:w="1375"/>
        <w:gridCol w:w="1055"/>
        <w:gridCol w:w="1951"/>
        <w:gridCol w:w="2039"/>
      </w:tblGrid>
      <w:tr w:rsidR="00ED1B26" w:rsidRPr="00147BDD">
        <w:trPr>
          <w:trHeight w:val="139"/>
        </w:trPr>
        <w:tc>
          <w:tcPr>
            <w:tcW w:w="837" w:type="dxa"/>
            <w:vMerge w:val="restart"/>
            <w:vAlign w:val="center"/>
          </w:tcPr>
          <w:p w:rsidR="00ED1B26" w:rsidRPr="00147BDD" w:rsidRDefault="00ED1B26">
            <w:pPr>
              <w:rPr>
                <w:rFonts w:ascii="宋体" w:hAnsi="宋体" w:hint="eastAsia"/>
                <w:lang w:eastAsia="zh-CN"/>
              </w:rPr>
            </w:pPr>
            <w:r w:rsidRPr="00147BDD">
              <w:rPr>
                <w:rFonts w:ascii="宋体" w:hAnsi="宋体" w:hint="eastAsia"/>
                <w:lang w:eastAsia="zh-CN"/>
              </w:rPr>
              <w:t>2</w:t>
            </w:r>
            <w:r w:rsidR="007315F8" w:rsidRPr="00147BDD">
              <w:rPr>
                <w:rFonts w:ascii="宋体" w:hAnsi="宋体" w:hint="eastAsia"/>
                <w:lang w:eastAsia="zh-CN"/>
              </w:rPr>
              <w:t>6</w:t>
            </w:r>
          </w:p>
        </w:tc>
        <w:tc>
          <w:tcPr>
            <w:tcW w:w="1666" w:type="dxa"/>
            <w:vMerge w:val="restart"/>
            <w:vAlign w:val="center"/>
          </w:tcPr>
          <w:p w:rsidR="00ED1B26" w:rsidRPr="00147BDD" w:rsidRDefault="00ED1B26">
            <w:pPr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外运公司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熏蒸费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进口整箱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200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TEU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D1B26" w:rsidRPr="00147BDD" w:rsidRDefault="00ED1B26">
            <w:pPr>
              <w:jc w:val="center"/>
              <w:rPr>
                <w:rFonts w:ascii="方正仿宋_GBK" w:eastAsia="方正仿宋_GBK" w:hint="eastAsia"/>
                <w:sz w:val="32"/>
                <w:szCs w:val="32"/>
                <w:lang w:eastAsia="zh-CN"/>
              </w:rPr>
            </w:pPr>
            <w:r w:rsidRPr="00147BDD">
              <w:rPr>
                <w:rFonts w:ascii="方正仿宋_GBK" w:eastAsia="方正仿宋_GBK" w:hint="eastAsia"/>
                <w:sz w:val="32"/>
                <w:szCs w:val="32"/>
                <w:lang w:eastAsia="zh-CN"/>
              </w:rPr>
              <w:t>进口拼箱按每票货所装集装箱情况计费</w:t>
            </w:r>
          </w:p>
        </w:tc>
      </w:tr>
      <w:tr w:rsidR="00ED1B26">
        <w:trPr>
          <w:trHeight w:val="139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  <w:rPr>
                <w:lang w:eastAsia="zh-CN"/>
              </w:rPr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  <w:rPr>
                <w:lang w:eastAsia="zh-CN"/>
              </w:rPr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  <w:rPr>
                <w:lang w:eastAsia="zh-CN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lang w:eastAsia="zh-CN"/>
              </w:rPr>
            </w:pP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400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</w:tr>
      <w:tr w:rsidR="00ED1B26">
        <w:trPr>
          <w:trHeight w:val="139"/>
        </w:trPr>
        <w:tc>
          <w:tcPr>
            <w:tcW w:w="837" w:type="dxa"/>
            <w:vMerge/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666" w:type="dxa"/>
            <w:vMerge/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762" w:type="dxa"/>
            <w:vMerge/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进口拼箱</w:t>
            </w: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200</w:t>
            </w:r>
          </w:p>
        </w:tc>
        <w:tc>
          <w:tcPr>
            <w:tcW w:w="1055" w:type="dxa"/>
            <w:vMerge w:val="restart"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票</w:t>
            </w: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</w:tr>
      <w:tr w:rsidR="00ED1B26">
        <w:trPr>
          <w:trHeight w:val="139"/>
        </w:trPr>
        <w:tc>
          <w:tcPr>
            <w:tcW w:w="837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666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762" w:type="dxa"/>
            <w:vMerge/>
            <w:tcBorders>
              <w:bottom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3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40</w:t>
            </w:r>
          </w:p>
        </w:tc>
        <w:tc>
          <w:tcPr>
            <w:tcW w:w="137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400</w:t>
            </w:r>
          </w:p>
        </w:tc>
        <w:tc>
          <w:tcPr>
            <w:tcW w:w="1055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1951" w:type="dxa"/>
            <w:vMerge/>
            <w:tcBorders>
              <w:righ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  <w:tc>
          <w:tcPr>
            <w:tcW w:w="2039" w:type="dxa"/>
            <w:vMerge/>
            <w:tcBorders>
              <w:left w:val="single" w:sz="4" w:space="0" w:color="auto"/>
            </w:tcBorders>
            <w:vAlign w:val="center"/>
          </w:tcPr>
          <w:p w:rsidR="00ED1B26" w:rsidRDefault="00ED1B26">
            <w:pPr>
              <w:jc w:val="center"/>
            </w:pPr>
          </w:p>
        </w:tc>
      </w:tr>
    </w:tbl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7315F8" w:rsidRDefault="007315F8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7315F8" w:rsidRDefault="007315F8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7315F8" w:rsidRDefault="007315F8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7315F8" w:rsidRDefault="007315F8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7315F8" w:rsidRDefault="007315F8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>注：1.企业自主定价收费使用本表。</w:t>
      </w: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2.本表所列内容，由经营者提供，并承担相应法律责任。</w:t>
      </w: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lastRenderedPageBreak/>
        <w:t xml:space="preserve">     3.经营者在本表上公示价格信息，不替代其依据价格法律法规实行明码标价的义务。</w:t>
      </w: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 xml:space="preserve">     4.本表内收费项目实行市场调节价，经营者有权调整收费项目和收费标准，在调整的同时报送口岸主管部门。</w:t>
      </w: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</w:p>
    <w:p w:rsidR="00ED1B26" w:rsidRDefault="00ED1B26">
      <w:pPr>
        <w:jc w:val="both"/>
        <w:rPr>
          <w:rFonts w:ascii="方正仿宋_GBK" w:eastAsia="方正仿宋_GBK" w:hint="eastAsia"/>
          <w:szCs w:val="32"/>
          <w:lang w:eastAsia="zh-CN"/>
        </w:rPr>
      </w:pPr>
      <w:r>
        <w:rPr>
          <w:rFonts w:ascii="方正仿宋_GBK" w:eastAsia="方正仿宋_GBK" w:hint="eastAsia"/>
          <w:szCs w:val="32"/>
          <w:lang w:eastAsia="zh-CN"/>
        </w:rPr>
        <w:t>附：集装箱维修收费标准</w:t>
      </w:r>
    </w:p>
    <w:sectPr w:rsidR="00ED1B26">
      <w:pgSz w:w="15842" w:h="12242" w:orient="landscape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DD3" w:rsidRDefault="00754DD3" w:rsidP="007315F8">
      <w:r>
        <w:separator/>
      </w:r>
    </w:p>
  </w:endnote>
  <w:endnote w:type="continuationSeparator" w:id="0">
    <w:p w:rsidR="00754DD3" w:rsidRDefault="00754DD3" w:rsidP="0073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DD3" w:rsidRDefault="00754DD3" w:rsidP="007315F8">
      <w:r>
        <w:separator/>
      </w:r>
    </w:p>
  </w:footnote>
  <w:footnote w:type="continuationSeparator" w:id="0">
    <w:p w:rsidR="00754DD3" w:rsidRDefault="00754DD3" w:rsidP="0073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E1"/>
    <w:rsid w:val="000002CC"/>
    <w:rsid w:val="000170D8"/>
    <w:rsid w:val="00026824"/>
    <w:rsid w:val="000B3D49"/>
    <w:rsid w:val="000B723F"/>
    <w:rsid w:val="001101C4"/>
    <w:rsid w:val="00147BDD"/>
    <w:rsid w:val="001569CF"/>
    <w:rsid w:val="0039182A"/>
    <w:rsid w:val="004A52C9"/>
    <w:rsid w:val="004B2E0E"/>
    <w:rsid w:val="004F636B"/>
    <w:rsid w:val="00536809"/>
    <w:rsid w:val="00672DAB"/>
    <w:rsid w:val="007315F8"/>
    <w:rsid w:val="00754DD3"/>
    <w:rsid w:val="008D41C3"/>
    <w:rsid w:val="009B415E"/>
    <w:rsid w:val="009D7F74"/>
    <w:rsid w:val="00A7540C"/>
    <w:rsid w:val="00CD6B78"/>
    <w:rsid w:val="00D22526"/>
    <w:rsid w:val="00ED1B26"/>
    <w:rsid w:val="00FE3FF9"/>
    <w:rsid w:val="00FF718F"/>
    <w:rsid w:val="171F33D0"/>
    <w:rsid w:val="1A0119E6"/>
    <w:rsid w:val="32C67D1A"/>
    <w:rsid w:val="3A5471E2"/>
    <w:rsid w:val="3EA93B3C"/>
    <w:rsid w:val="65070BC5"/>
    <w:rsid w:val="76D7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C21C2AA0-0E4B-4736-9492-ABC7999C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宋体"/>
      <w:sz w:val="24"/>
      <w:szCs w:val="24"/>
      <w:lang w:eastAsia="en-US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样式 小四"/>
    <w:rPr>
      <w:rFonts w:eastAsia="宋体"/>
      <w:sz w:val="24"/>
      <w:szCs w:val="24"/>
      <w:lang w:eastAsia="en-US"/>
    </w:rPr>
  </w:style>
  <w:style w:type="paragraph" w:customStyle="1" w:styleId="1">
    <w:name w:val="样式 1 小四"/>
    <w:rPr>
      <w:rFonts w:eastAsia="宋体"/>
      <w:sz w:val="24"/>
      <w:szCs w:val="24"/>
      <w:lang w:eastAsia="en-US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913</Words>
  <Characters>1120</Characters>
  <Application>Microsoft Office Word</Application>
  <DocSecurity>0</DocSecurity>
  <Lines>9</Lines>
  <Paragraphs>4</Paragraphs>
  <ScaleCrop>false</ScaleCrop>
  <Company>AAA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user216-install</dc:creator>
  <cp:keywords/>
  <cp:lastModifiedBy>Tina Zhang(张婷婷3723)</cp:lastModifiedBy>
  <cp:revision>2</cp:revision>
  <cp:lastPrinted>2018-10-23T02:49:00Z</cp:lastPrinted>
  <dcterms:created xsi:type="dcterms:W3CDTF">2018-11-26T01:45:00Z</dcterms:created>
  <dcterms:modified xsi:type="dcterms:W3CDTF">2018-11-26T01:45:00Z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